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D1BE6" w14:textId="3623EEAD" w:rsidR="00DF0CA6" w:rsidRDefault="00DF0CA6" w:rsidP="00DF0CA6">
      <w:pPr>
        <w:jc w:val="both"/>
        <w:rPr>
          <w:b/>
          <w:bCs/>
        </w:rPr>
      </w:pPr>
      <w:r w:rsidRPr="00DF0CA6">
        <w:rPr>
          <w:b/>
          <w:bCs/>
        </w:rPr>
        <w:t>Provimento nº 178/24 - Dispõe sobre o Reconhecimento de Assinatura Eletrônica e dispensa aposição de selos nos atos da CENAD, AEV e AEDO</w:t>
      </w:r>
    </w:p>
    <w:p w14:paraId="28C423CA" w14:textId="77777777" w:rsidR="00DF0CA6" w:rsidRDefault="00DF0CA6" w:rsidP="00DF0CA6">
      <w:pPr>
        <w:jc w:val="both"/>
        <w:rPr>
          <w:b/>
          <w:bCs/>
        </w:rPr>
      </w:pPr>
    </w:p>
    <w:p w14:paraId="0506C422" w14:textId="40917F0E" w:rsidR="00DF0CA6" w:rsidRPr="00DF0CA6" w:rsidRDefault="00DF0CA6" w:rsidP="00DF0CA6">
      <w:pPr>
        <w:jc w:val="both"/>
        <w:rPr>
          <w:b/>
          <w:bCs/>
        </w:rPr>
      </w:pPr>
      <w:r w:rsidRPr="00DF0CA6">
        <w:rPr>
          <w:b/>
          <w:bCs/>
        </w:rPr>
        <w:t>PROVIMENTO N. 178, DE 15 DE AGOSTO DE 2024</w:t>
      </w:r>
    </w:p>
    <w:p w14:paraId="51B82424" w14:textId="2C348F4B" w:rsidR="00DF0CA6" w:rsidRPr="00DF0CA6" w:rsidRDefault="00DF0CA6" w:rsidP="00DF0CA6">
      <w:pPr>
        <w:jc w:val="both"/>
      </w:pPr>
      <w:r w:rsidRPr="00DF0CA6">
        <w:t>Altera o Código Nacional de Normas da Corregedoria Nacional</w:t>
      </w:r>
      <w:r>
        <w:t xml:space="preserve"> </w:t>
      </w:r>
      <w:r w:rsidRPr="00DF0CA6">
        <w:t>de Justiça do Conselho Nacional de Justiça – Foro Extrajudicial</w:t>
      </w:r>
      <w:r>
        <w:t xml:space="preserve"> </w:t>
      </w:r>
      <w:r w:rsidRPr="00DF0CA6">
        <w:t>(CNN/CN/CNJ-Extra), instituído pelo Provimento nº 149, de 30</w:t>
      </w:r>
      <w:r>
        <w:t xml:space="preserve"> </w:t>
      </w:r>
      <w:r w:rsidRPr="00DF0CA6">
        <w:t xml:space="preserve">de agosto de 2023, para dispensar a exigência contida no </w:t>
      </w:r>
      <w:r w:rsidRPr="00DF0CA6">
        <w:rPr>
          <w:i/>
          <w:iCs/>
        </w:rPr>
        <w:t>caput</w:t>
      </w:r>
      <w:r>
        <w:rPr>
          <w:i/>
          <w:iCs/>
        </w:rPr>
        <w:t xml:space="preserve"> </w:t>
      </w:r>
      <w:r w:rsidRPr="00DF0CA6">
        <w:t>do artigo 319 para os atos de autenticação digital submetidos ao</w:t>
      </w:r>
      <w:r>
        <w:t xml:space="preserve"> </w:t>
      </w:r>
      <w:r w:rsidRPr="00DF0CA6">
        <w:t>módulo CENAD, de Autorização Eletrônica de Viagem (AEV) e</w:t>
      </w:r>
      <w:r>
        <w:t xml:space="preserve"> </w:t>
      </w:r>
      <w:r w:rsidRPr="00DF0CA6">
        <w:t>de Reconhecimento de Assinatura Eletrônica, submetidos ao</w:t>
      </w:r>
      <w:r>
        <w:t xml:space="preserve"> </w:t>
      </w:r>
      <w:r w:rsidRPr="00DF0CA6">
        <w:t xml:space="preserve">módulo </w:t>
      </w:r>
      <w:proofErr w:type="spellStart"/>
      <w:r w:rsidRPr="00DF0CA6">
        <w:t>e-Not</w:t>
      </w:r>
      <w:proofErr w:type="spellEnd"/>
      <w:r w:rsidRPr="00DF0CA6">
        <w:t xml:space="preserve"> Assina.</w:t>
      </w:r>
    </w:p>
    <w:p w14:paraId="21ECE7DA" w14:textId="3A39FDDB" w:rsidR="00DF0CA6" w:rsidRPr="00DF0CA6" w:rsidRDefault="00DF0CA6" w:rsidP="00DF0CA6">
      <w:pPr>
        <w:jc w:val="both"/>
      </w:pPr>
      <w:r w:rsidRPr="00DF0CA6">
        <w:rPr>
          <w:b/>
          <w:bCs/>
        </w:rPr>
        <w:t>O CORREGEDOR NACIONAL DE JUSTIÇA</w:t>
      </w:r>
      <w:r w:rsidRPr="00DF0CA6">
        <w:t>, no uso de suas atribuições</w:t>
      </w:r>
      <w:r>
        <w:t xml:space="preserve"> </w:t>
      </w:r>
      <w:r w:rsidRPr="00DF0CA6">
        <w:t>constitucionais, legais e regimentais,</w:t>
      </w:r>
    </w:p>
    <w:p w14:paraId="6C2C8ACC" w14:textId="307B1C10" w:rsidR="00DF0CA6" w:rsidRPr="00DF0CA6" w:rsidRDefault="00DF0CA6" w:rsidP="00DF0CA6">
      <w:pPr>
        <w:jc w:val="both"/>
      </w:pPr>
      <w:r w:rsidRPr="00DF0CA6">
        <w:rPr>
          <w:b/>
          <w:bCs/>
        </w:rPr>
        <w:t xml:space="preserve">CONSIDERANDO </w:t>
      </w:r>
      <w:r w:rsidRPr="00DF0CA6">
        <w:t>o poder de fiscalização e de normatização do Poder Judiciário em</w:t>
      </w:r>
      <w:r>
        <w:t xml:space="preserve"> </w:t>
      </w:r>
      <w:r w:rsidRPr="00DF0CA6">
        <w:t>relação aos atos praticados por seus órgãos (art. 103- B, § 4º, I, II e III, da Constituição Federal</w:t>
      </w:r>
      <w:r>
        <w:t xml:space="preserve"> </w:t>
      </w:r>
      <w:r w:rsidRPr="00DF0CA6">
        <w:t>de 1988);</w:t>
      </w:r>
    </w:p>
    <w:p w14:paraId="341AC4C9" w14:textId="0A9B5724" w:rsidR="00DF0CA6" w:rsidRPr="00DF0CA6" w:rsidRDefault="00DF0CA6" w:rsidP="00DF0CA6">
      <w:pPr>
        <w:jc w:val="both"/>
      </w:pPr>
      <w:r w:rsidRPr="00DF0CA6">
        <w:rPr>
          <w:b/>
          <w:bCs/>
        </w:rPr>
        <w:t xml:space="preserve">CONSIDERANDO </w:t>
      </w:r>
      <w:r w:rsidRPr="00DF0CA6">
        <w:t>a competência do Poder Judiciário para fiscalizar os serviços</w:t>
      </w:r>
      <w:r>
        <w:t xml:space="preserve"> </w:t>
      </w:r>
      <w:r w:rsidRPr="00DF0CA6">
        <w:t>notariais e de registro (</w:t>
      </w:r>
      <w:proofErr w:type="spellStart"/>
      <w:r w:rsidRPr="00DF0CA6">
        <w:t>arts</w:t>
      </w:r>
      <w:proofErr w:type="spellEnd"/>
      <w:r w:rsidRPr="00DF0CA6">
        <w:t>. 103-B, § 4º, I e III, e 236, § 1º, da Constituição Federal);</w:t>
      </w:r>
    </w:p>
    <w:p w14:paraId="6A332036" w14:textId="51851375" w:rsidR="00DF0CA6" w:rsidRPr="00DF0CA6" w:rsidRDefault="00DF0CA6" w:rsidP="00DF0CA6">
      <w:pPr>
        <w:jc w:val="both"/>
      </w:pPr>
      <w:r w:rsidRPr="00DF0CA6">
        <w:rPr>
          <w:b/>
          <w:bCs/>
        </w:rPr>
        <w:t xml:space="preserve">CONSIDERANDO </w:t>
      </w:r>
      <w:r w:rsidRPr="00DF0CA6">
        <w:t>a competência para expedir provimentos e outros atos normativos</w:t>
      </w:r>
      <w:r>
        <w:t xml:space="preserve"> </w:t>
      </w:r>
      <w:r w:rsidRPr="00DF0CA6">
        <w:t>destinados ao aperfeiçoamento das atividades dos serviços notariais e de registro, prevista no</w:t>
      </w:r>
      <w:r>
        <w:t xml:space="preserve"> </w:t>
      </w:r>
      <w:r w:rsidRPr="00DF0CA6">
        <w:t>artigo 8º, X, do Regimento Interno do Conselho Nacional de Justiça;</w:t>
      </w:r>
    </w:p>
    <w:p w14:paraId="0ED6A095" w14:textId="64804EA8" w:rsidR="00DF0CA6" w:rsidRPr="00DF0CA6" w:rsidRDefault="00DF0CA6" w:rsidP="00DF0CA6">
      <w:pPr>
        <w:jc w:val="both"/>
      </w:pPr>
      <w:r w:rsidRPr="00DF0CA6">
        <w:rPr>
          <w:b/>
          <w:bCs/>
        </w:rPr>
        <w:t xml:space="preserve">CONSIDERANDO </w:t>
      </w:r>
      <w:r w:rsidRPr="00DF0CA6">
        <w:t>a evolução tecnológica que permite atendimento eficaz ao</w:t>
      </w:r>
      <w:r>
        <w:t xml:space="preserve"> </w:t>
      </w:r>
      <w:r w:rsidRPr="00DF0CA6">
        <w:t>interesse público, com a produção de atos notariais em ambiente integralmente eletrônico;</w:t>
      </w:r>
    </w:p>
    <w:p w14:paraId="2779753A" w14:textId="74EFFDBF" w:rsidR="00DF0CA6" w:rsidRPr="00DF0CA6" w:rsidRDefault="00DF0CA6" w:rsidP="00DF0CA6">
      <w:pPr>
        <w:jc w:val="both"/>
      </w:pPr>
      <w:r w:rsidRPr="00DF0CA6">
        <w:rPr>
          <w:b/>
          <w:bCs/>
        </w:rPr>
        <w:t xml:space="preserve">CONSIDERANDO </w:t>
      </w:r>
      <w:r w:rsidRPr="00DF0CA6">
        <w:t>a necessidade de aperfeiçoamento, em âmbito nacional, das</w:t>
      </w:r>
      <w:r>
        <w:t xml:space="preserve"> </w:t>
      </w:r>
      <w:r w:rsidRPr="00DF0CA6">
        <w:t>atividades de fiscalização e de controle pertinentes à atividade notarial;</w:t>
      </w:r>
    </w:p>
    <w:p w14:paraId="2703EFE8" w14:textId="1FFAE249" w:rsidR="00AF26A4" w:rsidRDefault="00DF0CA6" w:rsidP="00DF0CA6">
      <w:pPr>
        <w:jc w:val="both"/>
      </w:pPr>
      <w:r w:rsidRPr="00DF0CA6">
        <w:rPr>
          <w:b/>
          <w:bCs/>
        </w:rPr>
        <w:t xml:space="preserve">CONSIDERANDO </w:t>
      </w:r>
      <w:r w:rsidRPr="00DF0CA6">
        <w:t>a necessidade de manter atualizado o Código Nacional de Normas</w:t>
      </w:r>
      <w:r>
        <w:t xml:space="preserve"> </w:t>
      </w:r>
      <w:r w:rsidRPr="00DF0CA6">
        <w:t>da Corregedoria Nacional de Justiça – Foro Extrajudicial, como repositório das normativas</w:t>
      </w:r>
      <w:r>
        <w:t xml:space="preserve"> </w:t>
      </w:r>
      <w:r w:rsidRPr="00DF0CA6">
        <w:t>editadas sobre a matéria,</w:t>
      </w:r>
      <w:r>
        <w:t xml:space="preserve"> </w:t>
      </w:r>
    </w:p>
    <w:p w14:paraId="5E1BA804" w14:textId="77777777" w:rsidR="00DF0CA6" w:rsidRPr="00DF0CA6" w:rsidRDefault="00DF0CA6" w:rsidP="00DF0CA6">
      <w:pPr>
        <w:jc w:val="both"/>
        <w:rPr>
          <w:b/>
          <w:bCs/>
        </w:rPr>
      </w:pPr>
      <w:r w:rsidRPr="00DF0CA6">
        <w:rPr>
          <w:b/>
          <w:bCs/>
        </w:rPr>
        <w:t>RESOLVE:</w:t>
      </w:r>
    </w:p>
    <w:p w14:paraId="2D4E4673" w14:textId="6C67E36C" w:rsidR="00DF0CA6" w:rsidRPr="00DF0CA6" w:rsidRDefault="00DF0CA6" w:rsidP="00DF0CA6">
      <w:pPr>
        <w:jc w:val="both"/>
      </w:pPr>
      <w:r w:rsidRPr="00DF0CA6">
        <w:t>Art. 1°. O Código Nacional de Normas da Corregedoria Nacional de Justiça do</w:t>
      </w:r>
      <w:r>
        <w:t xml:space="preserve"> </w:t>
      </w:r>
      <w:r w:rsidRPr="00DF0CA6">
        <w:t>Conselho Nacional de Justiça – Foro Extrajudicial (CNN/CN/CNJ-Extra), instituído pelo</w:t>
      </w:r>
      <w:r>
        <w:t xml:space="preserve"> </w:t>
      </w:r>
      <w:r w:rsidRPr="00DF0CA6">
        <w:t>Provimento nº 149, de 30 de agosto de 2023, passam a vigorar com as seguintes alterações:</w:t>
      </w:r>
    </w:p>
    <w:p w14:paraId="02E88F59" w14:textId="0599DD5D" w:rsidR="00DF0CA6" w:rsidRPr="00DF0CA6" w:rsidRDefault="00DF0CA6" w:rsidP="00DF0CA6">
      <w:pPr>
        <w:jc w:val="both"/>
      </w:pPr>
      <w:r w:rsidRPr="00DF0CA6">
        <w:t>“Art. 293. ...................................................................................................................</w:t>
      </w:r>
    </w:p>
    <w:p w14:paraId="7E72883B" w14:textId="4A240A0B" w:rsidR="00DF0CA6" w:rsidRPr="00DF0CA6" w:rsidRDefault="00DF0CA6" w:rsidP="00DF0CA6">
      <w:pPr>
        <w:jc w:val="both"/>
      </w:pPr>
      <w:r w:rsidRPr="00DF0CA6">
        <w:t>XIII - Reconhecimento de Assinatura Eletrônica em Documento Digital por</w:t>
      </w:r>
      <w:r>
        <w:t xml:space="preserve"> </w:t>
      </w:r>
      <w:r w:rsidRPr="00DF0CA6">
        <w:t xml:space="preserve">meio do módulo operacional </w:t>
      </w:r>
      <w:proofErr w:type="spellStart"/>
      <w:r w:rsidRPr="00DF0CA6">
        <w:t>e-Not</w:t>
      </w:r>
      <w:proofErr w:type="spellEnd"/>
      <w:r w:rsidRPr="00DF0CA6">
        <w:t xml:space="preserve"> Assina.” (NR)</w:t>
      </w:r>
    </w:p>
    <w:p w14:paraId="7B36E5DB" w14:textId="63A230D2" w:rsidR="00DF0CA6" w:rsidRPr="00DF0CA6" w:rsidRDefault="00DF0CA6" w:rsidP="00DF0CA6">
      <w:pPr>
        <w:jc w:val="both"/>
      </w:pPr>
      <w:r w:rsidRPr="00DF0CA6">
        <w:t>“Art. 294. .................................................................................................................</w:t>
      </w:r>
    </w:p>
    <w:p w14:paraId="1191B058" w14:textId="668D34E7" w:rsidR="00DF0CA6" w:rsidRPr="00DF0CA6" w:rsidRDefault="00DF0CA6" w:rsidP="00DF0CA6">
      <w:pPr>
        <w:jc w:val="both"/>
      </w:pPr>
      <w:r w:rsidRPr="00DF0CA6">
        <w:t>§1º A habilitação dos responsáveis pela fiscalização deverá ser realizada</w:t>
      </w:r>
      <w:r>
        <w:t xml:space="preserve"> </w:t>
      </w:r>
      <w:r w:rsidRPr="00DF0CA6">
        <w:t>mediante acesso a ferramenta eletrônica específica, que deverá estar disponível no</w:t>
      </w:r>
      <w:r>
        <w:t xml:space="preserve"> </w:t>
      </w:r>
      <w:r w:rsidRPr="00DF0CA6">
        <w:t>sítio www.e-notariado.org.br e permitir acesso ao sistema em até 24 (vinte e quatro)</w:t>
      </w:r>
      <w:r>
        <w:t xml:space="preserve"> </w:t>
      </w:r>
      <w:r w:rsidRPr="00DF0CA6">
        <w:t>horas.</w:t>
      </w:r>
    </w:p>
    <w:p w14:paraId="57333BA1" w14:textId="61E26FC3" w:rsidR="00DF0CA6" w:rsidRPr="00DF0CA6" w:rsidRDefault="00DF0CA6" w:rsidP="00DF0CA6">
      <w:pPr>
        <w:jc w:val="both"/>
      </w:pPr>
      <w:r w:rsidRPr="00DF0CA6">
        <w:t xml:space="preserve">§ 2º O módulo de correição </w:t>
      </w:r>
      <w:r w:rsidRPr="00DF0CA6">
        <w:rPr>
          <w:i/>
          <w:iCs/>
        </w:rPr>
        <w:t xml:space="preserve">on-line </w:t>
      </w:r>
      <w:r w:rsidRPr="00DF0CA6">
        <w:t>deverá informar, por período de dia,</w:t>
      </w:r>
      <w:r>
        <w:t xml:space="preserve"> </w:t>
      </w:r>
      <w:r w:rsidRPr="00DF0CA6">
        <w:t>mês e ano, no mínimo, os nomes das serventias extrajudiciais e respectivos Códigos</w:t>
      </w:r>
      <w:r>
        <w:t xml:space="preserve"> </w:t>
      </w:r>
      <w:r w:rsidRPr="00DF0CA6">
        <w:t>Nacionais de Serventia (CNS), assim como os nomes e quantidades de atos</w:t>
      </w:r>
      <w:r>
        <w:t xml:space="preserve"> </w:t>
      </w:r>
      <w:r w:rsidRPr="00DF0CA6">
        <w:t>produzidos relativamente a, no mínimo, os seguintes atos:</w:t>
      </w:r>
    </w:p>
    <w:p w14:paraId="470FE349" w14:textId="10788EA5" w:rsidR="00DF0CA6" w:rsidRPr="00DF0CA6" w:rsidRDefault="00DF0CA6" w:rsidP="00DF0CA6">
      <w:pPr>
        <w:jc w:val="both"/>
      </w:pPr>
      <w:r w:rsidRPr="00DF0CA6">
        <w:lastRenderedPageBreak/>
        <w:t>I - Autenticação Digital, por meio do módulo da Central Notarial de</w:t>
      </w:r>
      <w:r>
        <w:t xml:space="preserve"> </w:t>
      </w:r>
      <w:r w:rsidRPr="00DF0CA6">
        <w:t>Autenticação Digital – CENAD;</w:t>
      </w:r>
    </w:p>
    <w:p w14:paraId="5ED96BEF" w14:textId="6738B35A" w:rsidR="00DF0CA6" w:rsidRPr="00DF0CA6" w:rsidRDefault="00DF0CA6" w:rsidP="00DF0CA6">
      <w:pPr>
        <w:jc w:val="both"/>
      </w:pPr>
      <w:r w:rsidRPr="00DF0CA6">
        <w:t>II - Reconhecimento de Assinatura Eletrônica em Documento Digital, por</w:t>
      </w:r>
      <w:r>
        <w:t xml:space="preserve"> </w:t>
      </w:r>
      <w:r w:rsidRPr="00DF0CA6">
        <w:t xml:space="preserve">meio do módulo </w:t>
      </w:r>
      <w:proofErr w:type="spellStart"/>
      <w:r w:rsidRPr="00DF0CA6">
        <w:t>e-Not</w:t>
      </w:r>
      <w:proofErr w:type="spellEnd"/>
      <w:r w:rsidRPr="00DF0CA6">
        <w:t xml:space="preserve"> Assina;</w:t>
      </w:r>
    </w:p>
    <w:p w14:paraId="560EABD4" w14:textId="77777777" w:rsidR="00DF0CA6" w:rsidRPr="00DF0CA6" w:rsidRDefault="00DF0CA6" w:rsidP="00DF0CA6">
      <w:pPr>
        <w:jc w:val="both"/>
      </w:pPr>
      <w:r w:rsidRPr="00DF0CA6">
        <w:t>III - Autorização Eletrônica de Viagem – AEV;</w:t>
      </w:r>
    </w:p>
    <w:p w14:paraId="1823C37F" w14:textId="53F681DA" w:rsidR="00DF0CA6" w:rsidRPr="00DF0CA6" w:rsidRDefault="00DF0CA6" w:rsidP="00DF0CA6">
      <w:pPr>
        <w:jc w:val="both"/>
      </w:pPr>
      <w:r w:rsidRPr="00DF0CA6">
        <w:t xml:space="preserve">IV - Autorização Eletrônica de Doação de Órgãos, </w:t>
      </w:r>
      <w:proofErr w:type="gramStart"/>
      <w:r w:rsidRPr="00DF0CA6">
        <w:t>Tecidos</w:t>
      </w:r>
      <w:proofErr w:type="gramEnd"/>
      <w:r w:rsidRPr="00DF0CA6">
        <w:t xml:space="preserve"> e Partes do</w:t>
      </w:r>
      <w:r>
        <w:t xml:space="preserve"> </w:t>
      </w:r>
      <w:r w:rsidRPr="00DF0CA6">
        <w:t>Corpo Humano – AEDO.</w:t>
      </w:r>
    </w:p>
    <w:p w14:paraId="0455B8C1" w14:textId="64A50A5F" w:rsidR="00DF0CA6" w:rsidRPr="00DF0CA6" w:rsidRDefault="00DF0CA6" w:rsidP="00DF0CA6">
      <w:pPr>
        <w:jc w:val="both"/>
      </w:pPr>
      <w:r w:rsidRPr="00DF0CA6">
        <w:t>§ 3º As informações de que trata § 2º deste artigo deverão ser fornecidas</w:t>
      </w:r>
      <w:r>
        <w:t xml:space="preserve"> </w:t>
      </w:r>
      <w:r w:rsidRPr="00DF0CA6">
        <w:t>de modo individualizado para os diferentes tipos de ato e, cumulativamente:</w:t>
      </w:r>
    </w:p>
    <w:p w14:paraId="679D6CB9" w14:textId="6EB85778" w:rsidR="00DF0CA6" w:rsidRPr="00DF0CA6" w:rsidRDefault="00DF0CA6" w:rsidP="00DF0CA6">
      <w:pPr>
        <w:jc w:val="both"/>
      </w:pPr>
      <w:r w:rsidRPr="00DF0CA6">
        <w:t xml:space="preserve">I – </w:t>
      </w:r>
      <w:proofErr w:type="gramStart"/>
      <w:r w:rsidRPr="00DF0CA6">
        <w:t>em</w:t>
      </w:r>
      <w:proofErr w:type="gramEnd"/>
      <w:r w:rsidRPr="00DF0CA6">
        <w:t xml:space="preserve"> painéis eletrônicos (</w:t>
      </w:r>
      <w:r w:rsidRPr="00DF0CA6">
        <w:rPr>
          <w:i/>
          <w:iCs/>
        </w:rPr>
        <w:t>dashboards</w:t>
      </w:r>
      <w:r w:rsidRPr="00DF0CA6">
        <w:t>) para cada tipo de ato; e</w:t>
      </w:r>
      <w:r>
        <w:t xml:space="preserve"> </w:t>
      </w:r>
    </w:p>
    <w:p w14:paraId="2888F34A" w14:textId="500C0542" w:rsidR="00DF0CA6" w:rsidRPr="00DF0CA6" w:rsidRDefault="00DF0CA6" w:rsidP="00DF0CA6">
      <w:pPr>
        <w:jc w:val="both"/>
      </w:pPr>
      <w:r w:rsidRPr="00DF0CA6">
        <w:t xml:space="preserve">II- </w:t>
      </w:r>
      <w:proofErr w:type="gramStart"/>
      <w:r w:rsidRPr="00DF0CA6">
        <w:t>em</w:t>
      </w:r>
      <w:proofErr w:type="gramEnd"/>
      <w:r w:rsidRPr="00DF0CA6">
        <w:t xml:space="preserve"> planilhas eletrônicas, organizadas em pastas referentes aos</w:t>
      </w:r>
      <w:r>
        <w:t xml:space="preserve"> </w:t>
      </w:r>
      <w:r w:rsidRPr="00DF0CA6">
        <w:t>diferentes tipos de atos.</w:t>
      </w:r>
    </w:p>
    <w:p w14:paraId="3846B579" w14:textId="496C5944" w:rsidR="00DF0CA6" w:rsidRDefault="00DF0CA6" w:rsidP="00DF0CA6">
      <w:pPr>
        <w:jc w:val="both"/>
      </w:pPr>
      <w:r w:rsidRPr="00DF0CA6">
        <w:t>§ 4º O módulo de correição on-line poderá ser acessado por magistrados</w:t>
      </w:r>
      <w:r>
        <w:t xml:space="preserve"> </w:t>
      </w:r>
      <w:r w:rsidRPr="00DF0CA6">
        <w:t>com competência correcional e por servidores autorizados.” (NR)</w:t>
      </w:r>
    </w:p>
    <w:p w14:paraId="7A108F98" w14:textId="6CC35093" w:rsidR="00DF0CA6" w:rsidRPr="00DF0CA6" w:rsidRDefault="00DF0CA6" w:rsidP="00DF0CA6">
      <w:pPr>
        <w:jc w:val="both"/>
      </w:pPr>
      <w:r w:rsidRPr="00DF0CA6">
        <w:t>“Art. 305. ...............................................................................................................</w:t>
      </w:r>
    </w:p>
    <w:p w14:paraId="04DB39C8" w14:textId="6DA57144" w:rsidR="00DF0CA6" w:rsidRPr="00DF0CA6" w:rsidRDefault="00DF0CA6" w:rsidP="00DF0CA6">
      <w:pPr>
        <w:jc w:val="both"/>
      </w:pPr>
      <w:r w:rsidRPr="00DF0CA6">
        <w:t>§ 5º A desmaterialização de que trata este artigo tem a mesma força</w:t>
      </w:r>
      <w:r>
        <w:t xml:space="preserve"> </w:t>
      </w:r>
      <w:r w:rsidRPr="00DF0CA6">
        <w:t>jurídica de uma autenticação de cópia.” (NR)</w:t>
      </w:r>
    </w:p>
    <w:p w14:paraId="327319DB" w14:textId="7EF74253" w:rsidR="00DF0CA6" w:rsidRDefault="00DF0CA6" w:rsidP="00DF0CA6">
      <w:pPr>
        <w:jc w:val="both"/>
      </w:pPr>
      <w:r w:rsidRPr="00DF0CA6">
        <w:t>“Art. 306. ...............................................................................................................</w:t>
      </w:r>
    </w:p>
    <w:p w14:paraId="78D1E211" w14:textId="23CC7940" w:rsidR="00DF0CA6" w:rsidRPr="00DF0CA6" w:rsidRDefault="00DF0CA6" w:rsidP="00DF0CA6">
      <w:pPr>
        <w:jc w:val="both"/>
      </w:pPr>
      <w:r w:rsidRPr="00DF0CA6">
        <w:t>III — reconhecer as assinaturas eletrônicas apostas em</w:t>
      </w:r>
      <w:r>
        <w:t xml:space="preserve"> </w:t>
      </w:r>
      <w:r w:rsidRPr="00DF0CA6">
        <w:t>documentos digitais, ato que terá a mesma força jurídica de um reconhecimento de</w:t>
      </w:r>
      <w:r>
        <w:t xml:space="preserve"> </w:t>
      </w:r>
      <w:r w:rsidRPr="00DF0CA6">
        <w:t>firma; e</w:t>
      </w:r>
    </w:p>
    <w:p w14:paraId="26DAA315" w14:textId="77777777" w:rsidR="00DF0CA6" w:rsidRPr="00DF0CA6" w:rsidRDefault="00DF0CA6" w:rsidP="00DF0CA6">
      <w:pPr>
        <w:jc w:val="both"/>
      </w:pPr>
      <w:r w:rsidRPr="00DF0CA6">
        <w:t>...............................................” (NR)</w:t>
      </w:r>
    </w:p>
    <w:p w14:paraId="579E78B7" w14:textId="76544A23" w:rsidR="00DF0CA6" w:rsidRPr="00DF0CA6" w:rsidRDefault="00DF0CA6" w:rsidP="00DF0CA6">
      <w:pPr>
        <w:jc w:val="both"/>
      </w:pPr>
      <w:r w:rsidRPr="00DF0CA6">
        <w:t>“Art. 317. ..................................................................................................................................…</w:t>
      </w:r>
    </w:p>
    <w:p w14:paraId="54067FC5" w14:textId="7136D164" w:rsidR="00DF0CA6" w:rsidRPr="00DF0CA6" w:rsidRDefault="00DF0CA6" w:rsidP="00DF0CA6">
      <w:pPr>
        <w:jc w:val="both"/>
      </w:pPr>
      <w:r w:rsidRPr="00DF0CA6">
        <w:t>§ 1º Ocorrendo a extinção do Colégio Notarial do Brasil - Conselho Federal,</w:t>
      </w:r>
      <w:r>
        <w:t xml:space="preserve"> </w:t>
      </w:r>
      <w:r w:rsidRPr="00DF0CA6">
        <w:t>ou a paralisação da prestação dos serviços objeto desta Seção do Código de Normas,</w:t>
      </w:r>
      <w:r>
        <w:t xml:space="preserve"> </w:t>
      </w:r>
      <w:r w:rsidRPr="00DF0CA6">
        <w:t>sem substituição por associação ou entidade de classe que o assuma em idênticas</w:t>
      </w:r>
      <w:r>
        <w:t xml:space="preserve"> </w:t>
      </w:r>
      <w:r w:rsidRPr="00DF0CA6">
        <w:t>condições mediante autorização da Corregedoria Nacional de Justiça, o sistema e-</w:t>
      </w:r>
      <w:r>
        <w:t xml:space="preserve"> </w:t>
      </w:r>
      <w:r w:rsidRPr="00DF0CA6">
        <w:t>Notariado e as suas funcionalidades, em sua totalidade, serão transmitidos ao</w:t>
      </w:r>
      <w:r>
        <w:t xml:space="preserve"> </w:t>
      </w:r>
      <w:r w:rsidRPr="00DF0CA6">
        <w:t>Conselho Nacional de Justiça (CNJ) ou à entidade por ele indicada, com o código-fonte</w:t>
      </w:r>
      <w:r>
        <w:t xml:space="preserve"> </w:t>
      </w:r>
      <w:r w:rsidRPr="00DF0CA6">
        <w:t>e as informações técnicas necessárias para o acesso e a utilização, bem como para a</w:t>
      </w:r>
      <w:r>
        <w:t xml:space="preserve"> </w:t>
      </w:r>
      <w:r w:rsidRPr="00DF0CA6">
        <w:t>continuação de seu funcionamento na forma prevista neste Código de Normas, sem</w:t>
      </w:r>
      <w:r>
        <w:t xml:space="preserve"> </w:t>
      </w:r>
      <w:r w:rsidRPr="00DF0CA6">
        <w:t>ônus, custos ou despesas para o Poder Público, sem qualquer remuneração por</w:t>
      </w:r>
      <w:r>
        <w:t xml:space="preserve"> </w:t>
      </w:r>
      <w:r w:rsidRPr="00DF0CA6">
        <w:t>direitos autorais e de propriedade intelectual, a fim de que os atos notariais eletrônicos</w:t>
      </w:r>
      <w:r>
        <w:t xml:space="preserve"> </w:t>
      </w:r>
      <w:r w:rsidRPr="00DF0CA6">
        <w:t>permaneçam em integral funcionamento.</w:t>
      </w:r>
    </w:p>
    <w:p w14:paraId="6C91816E" w14:textId="117D4A05" w:rsidR="00DF0CA6" w:rsidRPr="00DF0CA6" w:rsidRDefault="00DF0CA6" w:rsidP="00DF0CA6">
      <w:pPr>
        <w:jc w:val="both"/>
      </w:pPr>
      <w:r w:rsidRPr="00DF0CA6">
        <w:t>§ 2º O Colégio Notarial do Brasil – Conselho Federal deverá prover, à</w:t>
      </w:r>
      <w:r>
        <w:t xml:space="preserve"> </w:t>
      </w:r>
      <w:r w:rsidRPr="00DF0CA6">
        <w:t>Corregedoria Nacional de Justiça e às Corregedorias dos Tribunais de Justiça dos</w:t>
      </w:r>
      <w:r>
        <w:t xml:space="preserve"> </w:t>
      </w:r>
      <w:r w:rsidRPr="00DF0CA6">
        <w:t>Estados e do Distrito Federal, o acesso irrestrito, em tempo real, às bases de dados</w:t>
      </w:r>
      <w:r>
        <w:t xml:space="preserve"> </w:t>
      </w:r>
      <w:r w:rsidRPr="00DF0CA6">
        <w:t>distribuídas, para consulta e análise de todos os registros imutáveis e irrefutáveis,</w:t>
      </w:r>
      <w:r>
        <w:t xml:space="preserve"> </w:t>
      </w:r>
      <w:r w:rsidRPr="00DF0CA6">
        <w:t>relativos a atos notariais eletrônicos produzidos no âmbito do e-Notariado.</w:t>
      </w:r>
    </w:p>
    <w:p w14:paraId="72AB8A50" w14:textId="41B66B81" w:rsidR="00DF0CA6" w:rsidRPr="00DF0CA6" w:rsidRDefault="00DF0CA6" w:rsidP="00DF0CA6">
      <w:pPr>
        <w:jc w:val="both"/>
      </w:pPr>
      <w:r w:rsidRPr="00DF0CA6">
        <w:t>§ 3º A disponibilização de que trata o § 2º deste artigo deverá ocorrer</w:t>
      </w:r>
      <w:r>
        <w:t xml:space="preserve"> </w:t>
      </w:r>
      <w:r w:rsidRPr="00DF0CA6">
        <w:t>preferencialmente por API (</w:t>
      </w:r>
      <w:proofErr w:type="spellStart"/>
      <w:r w:rsidRPr="00DF0CA6">
        <w:rPr>
          <w:i/>
          <w:iCs/>
        </w:rPr>
        <w:t>Application</w:t>
      </w:r>
      <w:proofErr w:type="spellEnd"/>
      <w:r w:rsidRPr="00DF0CA6">
        <w:rPr>
          <w:i/>
          <w:iCs/>
        </w:rPr>
        <w:t xml:space="preserve"> </w:t>
      </w:r>
      <w:proofErr w:type="spellStart"/>
      <w:r w:rsidRPr="00DF0CA6">
        <w:rPr>
          <w:i/>
          <w:iCs/>
        </w:rPr>
        <w:t>Programming</w:t>
      </w:r>
      <w:proofErr w:type="spellEnd"/>
      <w:r w:rsidRPr="00DF0CA6">
        <w:rPr>
          <w:i/>
          <w:iCs/>
        </w:rPr>
        <w:t xml:space="preserve"> Interface</w:t>
      </w:r>
      <w:r w:rsidRPr="00DF0CA6">
        <w:t>) com configuração</w:t>
      </w:r>
      <w:r>
        <w:t xml:space="preserve"> </w:t>
      </w:r>
      <w:r w:rsidRPr="00DF0CA6">
        <w:t>nacional única e homologada pela Corregedoria Nacional de Justiça.</w:t>
      </w:r>
    </w:p>
    <w:p w14:paraId="599C0D8B" w14:textId="7A658658" w:rsidR="00DF0CA6" w:rsidRPr="00DF0CA6" w:rsidRDefault="00DF0CA6" w:rsidP="00DF0CA6">
      <w:pPr>
        <w:jc w:val="both"/>
      </w:pPr>
      <w:r w:rsidRPr="00DF0CA6">
        <w:t>§ 4º A API de que trata o § 3º deste artigo deverá ter a respectiva</w:t>
      </w:r>
      <w:r>
        <w:t xml:space="preserve"> </w:t>
      </w:r>
      <w:r w:rsidRPr="00DF0CA6">
        <w:t>documentação publicada, conforme decisão da Corregedoria Nacional de Justiça,</w:t>
      </w:r>
      <w:r>
        <w:t xml:space="preserve"> </w:t>
      </w:r>
      <w:r w:rsidRPr="00DF0CA6">
        <w:t xml:space="preserve">para que possa ser acessada por </w:t>
      </w:r>
      <w:r w:rsidRPr="00DF0CA6">
        <w:lastRenderedPageBreak/>
        <w:t>ferramentas desenvolvidas e mantidas pelos</w:t>
      </w:r>
      <w:r>
        <w:t xml:space="preserve"> </w:t>
      </w:r>
      <w:r w:rsidRPr="00DF0CA6">
        <w:t>Tribunais de Justiça dos Estados e do Distrito Federal.</w:t>
      </w:r>
    </w:p>
    <w:p w14:paraId="7A271B7A" w14:textId="6EA592CC" w:rsidR="00DF0CA6" w:rsidRPr="00DF0CA6" w:rsidRDefault="00DF0CA6" w:rsidP="00DF0CA6">
      <w:pPr>
        <w:jc w:val="both"/>
      </w:pPr>
      <w:r w:rsidRPr="00DF0CA6">
        <w:t>§ 5º Enquanto a API de que trata o § 3º deste artigo não estiver implantada</w:t>
      </w:r>
      <w:r>
        <w:t xml:space="preserve"> </w:t>
      </w:r>
      <w:r w:rsidRPr="00DF0CA6">
        <w:t>e em todas as ocasiões em que não esteja em pleno funcionamento, o Colégio</w:t>
      </w:r>
      <w:r>
        <w:t xml:space="preserve"> </w:t>
      </w:r>
      <w:r w:rsidRPr="00DF0CA6">
        <w:t>Notarial do Brasil – Conselho Federal deverá providenciar entregas mensais dos</w:t>
      </w:r>
      <w:r>
        <w:t xml:space="preserve"> </w:t>
      </w:r>
      <w:r w:rsidRPr="00DF0CA6">
        <w:t>códigos de controle de transmissões e das planilhas de que trata o inciso II do §3º do</w:t>
      </w:r>
      <w:r>
        <w:t xml:space="preserve"> </w:t>
      </w:r>
      <w:r w:rsidRPr="00DF0CA6">
        <w:t>artigo 294 deste Código às Corregedorias dos Tribunais de Justiça dos Estados e do</w:t>
      </w:r>
      <w:r>
        <w:t xml:space="preserve"> </w:t>
      </w:r>
      <w:r w:rsidRPr="00DF0CA6">
        <w:t>Distrito Federal, bem como deverá reportar as ocorrências à Corregedoria Nacional</w:t>
      </w:r>
      <w:r>
        <w:t xml:space="preserve"> </w:t>
      </w:r>
      <w:r w:rsidRPr="00DF0CA6">
        <w:t>de Justiça.” (NR)</w:t>
      </w:r>
    </w:p>
    <w:p w14:paraId="73E82D0D" w14:textId="3B4E1940" w:rsidR="00DF0CA6" w:rsidRPr="00DF0CA6" w:rsidRDefault="00DF0CA6" w:rsidP="00DF0CA6">
      <w:pPr>
        <w:jc w:val="both"/>
      </w:pPr>
      <w:r w:rsidRPr="00DF0CA6">
        <w:t>“Art. 319. Nos Tribunais de Justiça em que são exigidos selos de</w:t>
      </w:r>
      <w:r>
        <w:t xml:space="preserve"> </w:t>
      </w:r>
      <w:r w:rsidRPr="00DF0CA6">
        <w:t>fiscalização, o ato notarial eletrônico deverá ser lavrado com a indicação do selo</w:t>
      </w:r>
      <w:r>
        <w:t xml:space="preserve"> </w:t>
      </w:r>
      <w:r w:rsidRPr="00DF0CA6">
        <w:t>eletrônico ou físico exigido pelas normas estaduais ou distritais.</w:t>
      </w:r>
    </w:p>
    <w:p w14:paraId="2D153F7D" w14:textId="77777777" w:rsidR="00DF0CA6" w:rsidRPr="00DF0CA6" w:rsidRDefault="00DF0CA6" w:rsidP="00DF0CA6">
      <w:pPr>
        <w:jc w:val="both"/>
      </w:pPr>
      <w:r w:rsidRPr="00DF0CA6">
        <w:t>...............................................................</w:t>
      </w:r>
    </w:p>
    <w:p w14:paraId="59DE90F0" w14:textId="255CA232" w:rsidR="00DF0CA6" w:rsidRDefault="00DF0CA6" w:rsidP="00DF0CA6">
      <w:pPr>
        <w:jc w:val="both"/>
      </w:pPr>
      <w:r w:rsidRPr="00DF0CA6">
        <w:t xml:space="preserve">§ 2º Fica dispensada a exigência contida no </w:t>
      </w:r>
      <w:r w:rsidRPr="00DF0CA6">
        <w:rPr>
          <w:i/>
          <w:iCs/>
        </w:rPr>
        <w:t xml:space="preserve">caput </w:t>
      </w:r>
      <w:r w:rsidRPr="00DF0CA6">
        <w:t>deste artigo para os</w:t>
      </w:r>
      <w:r>
        <w:t xml:space="preserve"> </w:t>
      </w:r>
      <w:r w:rsidRPr="00DF0CA6">
        <w:t>seguintes atos, cuja fiscalização ocorrerá na forma do art. 294 deste Código:</w:t>
      </w:r>
    </w:p>
    <w:p w14:paraId="414D3ED9" w14:textId="0A7AA8B5" w:rsidR="00DF0CA6" w:rsidRPr="00DF0CA6" w:rsidRDefault="00DF0CA6" w:rsidP="00DF0CA6">
      <w:pPr>
        <w:jc w:val="both"/>
      </w:pPr>
      <w:r w:rsidRPr="00DF0CA6">
        <w:t>I - Autenticação Digital, por meio do módulo da Central Notarial de</w:t>
      </w:r>
      <w:r>
        <w:t xml:space="preserve"> </w:t>
      </w:r>
      <w:r w:rsidRPr="00DF0CA6">
        <w:t>Autenticação Digital (CENAD);</w:t>
      </w:r>
    </w:p>
    <w:p w14:paraId="4304A30C" w14:textId="02D630DE" w:rsidR="00DF0CA6" w:rsidRPr="00DF0CA6" w:rsidRDefault="00DF0CA6" w:rsidP="00DF0CA6">
      <w:pPr>
        <w:jc w:val="both"/>
      </w:pPr>
      <w:r w:rsidRPr="00DF0CA6">
        <w:t xml:space="preserve">II - Reconhecimento de Assinatura Eletrônica, por meio do módulo </w:t>
      </w:r>
      <w:proofErr w:type="spellStart"/>
      <w:r w:rsidRPr="00DF0CA6">
        <w:t>e-Not</w:t>
      </w:r>
      <w:proofErr w:type="spellEnd"/>
      <w:r>
        <w:t xml:space="preserve"> </w:t>
      </w:r>
      <w:r w:rsidRPr="00DF0CA6">
        <w:t>Assina;</w:t>
      </w:r>
    </w:p>
    <w:p w14:paraId="23EFDD46" w14:textId="77777777" w:rsidR="00DF0CA6" w:rsidRPr="00DF0CA6" w:rsidRDefault="00DF0CA6" w:rsidP="00DF0CA6">
      <w:pPr>
        <w:jc w:val="both"/>
      </w:pPr>
      <w:r w:rsidRPr="00DF0CA6">
        <w:t>III - Autorização Eletrônica de Viagem - AEV;</w:t>
      </w:r>
    </w:p>
    <w:p w14:paraId="19CB4ACF" w14:textId="7908271B" w:rsidR="00DF0CA6" w:rsidRPr="00DF0CA6" w:rsidRDefault="00DF0CA6" w:rsidP="00DF0CA6">
      <w:pPr>
        <w:jc w:val="both"/>
      </w:pPr>
      <w:r w:rsidRPr="00DF0CA6">
        <w:t xml:space="preserve">IV - Autorização Eletrônica de Doação de Órgãos, </w:t>
      </w:r>
      <w:proofErr w:type="gramStart"/>
      <w:r w:rsidRPr="00DF0CA6">
        <w:t>Tecidos</w:t>
      </w:r>
      <w:proofErr w:type="gramEnd"/>
      <w:r w:rsidRPr="00DF0CA6">
        <w:t xml:space="preserve"> e Partes do</w:t>
      </w:r>
      <w:r>
        <w:t xml:space="preserve"> </w:t>
      </w:r>
      <w:r w:rsidRPr="00DF0CA6">
        <w:t>Corpo Humano – AEDO.” (NR)</w:t>
      </w:r>
    </w:p>
    <w:p w14:paraId="5CED7420" w14:textId="3D4C1A48" w:rsidR="00DF0CA6" w:rsidRPr="00DF0CA6" w:rsidRDefault="00DF0CA6" w:rsidP="00DF0CA6">
      <w:pPr>
        <w:jc w:val="both"/>
      </w:pPr>
      <w:r w:rsidRPr="00DF0CA6">
        <w:t>Art. 2º Fica revogado o § 4º do art. 444-E do Código Nacional de Normas da</w:t>
      </w:r>
      <w:r>
        <w:t xml:space="preserve"> </w:t>
      </w:r>
      <w:r w:rsidRPr="00DF0CA6">
        <w:t>Corregedoria Nacional de Justiça do Conselho Nacional de Justiça – Foro Extrajudicial</w:t>
      </w:r>
      <w:r>
        <w:t xml:space="preserve"> </w:t>
      </w:r>
      <w:r w:rsidRPr="00DF0CA6">
        <w:t>(CNN/CN/CNJ-Extra), instituído pelo Provimento nº 149, de 30 de agosto de 2023.</w:t>
      </w:r>
    </w:p>
    <w:p w14:paraId="1C8CD262" w14:textId="77777777" w:rsidR="00DF0CA6" w:rsidRPr="00DF0CA6" w:rsidRDefault="00DF0CA6" w:rsidP="00DF0CA6">
      <w:pPr>
        <w:jc w:val="both"/>
      </w:pPr>
      <w:r w:rsidRPr="00DF0CA6">
        <w:t>Art. 3º Este Provimento entra em vigor trinta dias após a data de sua publicação.</w:t>
      </w:r>
    </w:p>
    <w:p w14:paraId="616FBC83" w14:textId="77777777" w:rsidR="00DF0CA6" w:rsidRPr="00DF0CA6" w:rsidRDefault="00DF0CA6" w:rsidP="00DF0CA6">
      <w:pPr>
        <w:jc w:val="both"/>
        <w:rPr>
          <w:b/>
          <w:bCs/>
        </w:rPr>
      </w:pPr>
      <w:r w:rsidRPr="00DF0CA6">
        <w:rPr>
          <w:b/>
          <w:bCs/>
        </w:rPr>
        <w:t>Ministro LUIS FELIPE SALOMÃO</w:t>
      </w:r>
    </w:p>
    <w:p w14:paraId="0FD26DA9" w14:textId="2B991F10" w:rsidR="00DF0CA6" w:rsidRDefault="00DF0CA6" w:rsidP="00DF0CA6">
      <w:pPr>
        <w:jc w:val="both"/>
      </w:pPr>
    </w:p>
    <w:p w14:paraId="19CD21DD" w14:textId="57C58317" w:rsidR="00DF0CA6" w:rsidRDefault="00DF0CA6" w:rsidP="00DF0CA6">
      <w:pPr>
        <w:jc w:val="both"/>
      </w:pPr>
      <w:r w:rsidRPr="00DF0CA6">
        <w:rPr>
          <w:b/>
          <w:bCs/>
        </w:rPr>
        <w:t>Fonte</w:t>
      </w:r>
      <w:r>
        <w:t>: Diário Oficial de Justiça</w:t>
      </w:r>
    </w:p>
    <w:sectPr w:rsidR="00DF0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A6"/>
    <w:rsid w:val="00AF26A4"/>
    <w:rsid w:val="00BD72B3"/>
    <w:rsid w:val="00DF0CA6"/>
    <w:rsid w:val="00F0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551D"/>
  <w15:chartTrackingRefBased/>
  <w15:docId w15:val="{0BC2ECB4-E32F-488C-BECA-6D885DFD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A6"/>
  </w:style>
  <w:style w:type="paragraph" w:styleId="Ttulo1">
    <w:name w:val="heading 1"/>
    <w:basedOn w:val="Normal"/>
    <w:next w:val="Normal"/>
    <w:link w:val="Ttulo1Char"/>
    <w:uiPriority w:val="9"/>
    <w:qFormat/>
    <w:rsid w:val="00DF0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0C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0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0C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0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0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0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0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0C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0CA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0CA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0CA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0CA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0CA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0CA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0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0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0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0CA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0CA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0CA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0CA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0C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F0CA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0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1226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Rebuzzi</dc:creator>
  <cp:keywords/>
  <dc:description/>
  <cp:lastModifiedBy>Melina Rebuzzi</cp:lastModifiedBy>
  <cp:revision>1</cp:revision>
  <dcterms:created xsi:type="dcterms:W3CDTF">2024-08-19T19:44:00Z</dcterms:created>
  <dcterms:modified xsi:type="dcterms:W3CDTF">2024-08-19T19:53:00Z</dcterms:modified>
</cp:coreProperties>
</file>